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7B" w:rsidRDefault="00075CE7">
      <w:pPr>
        <w:jc w:val="center"/>
        <w:rPr>
          <w:rFonts w:ascii="黑体" w:eastAsia="黑体" w:hAnsi="宋体"/>
          <w:b/>
          <w:sz w:val="36"/>
          <w:szCs w:val="36"/>
        </w:rPr>
      </w:pPr>
      <w:r>
        <w:rPr>
          <w:rFonts w:ascii="黑体" w:eastAsia="黑体" w:hAnsi="宋体" w:hint="eastAsia"/>
          <w:b/>
          <w:sz w:val="36"/>
          <w:szCs w:val="36"/>
        </w:rPr>
        <w:t>广东交通职业技术学院2019年第二期高职扩招专项计划招生简章</w:t>
      </w:r>
    </w:p>
    <w:p w:rsidR="00BF347B" w:rsidRDefault="00BF347B">
      <w:pPr>
        <w:jc w:val="center"/>
        <w:rPr>
          <w:rFonts w:ascii="微软雅黑" w:eastAsia="黑体" w:hAnsi="微软雅黑" w:cs="宋体"/>
          <w:b/>
          <w:kern w:val="0"/>
          <w:sz w:val="24"/>
        </w:rPr>
      </w:pP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根据《广东省教育厅关于做好2019年第二期高职扩招专项行动有关工作的通知》等文件要求，为做好我校2019年第二期</w:t>
      </w:r>
      <w:r>
        <w:rPr>
          <w:rFonts w:ascii="仿宋" w:eastAsia="仿宋" w:hAnsi="仿宋" w:hint="eastAsia"/>
          <w:bCs/>
          <w:sz w:val="24"/>
        </w:rPr>
        <w:t>高职扩招专项计划招生</w:t>
      </w:r>
      <w:r>
        <w:rPr>
          <w:rFonts w:ascii="仿宋" w:eastAsia="仿宋" w:hAnsi="仿宋" w:hint="eastAsia"/>
          <w:sz w:val="24"/>
        </w:rPr>
        <w:t>工作，特制订此招生简章。</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一、学校招生代码</w:t>
      </w:r>
    </w:p>
    <w:p w:rsidR="00BF347B" w:rsidRDefault="00075CE7">
      <w:pPr>
        <w:pStyle w:val="a8"/>
        <w:spacing w:line="360" w:lineRule="auto"/>
        <w:ind w:firstLine="480"/>
        <w:jc w:val="left"/>
        <w:rPr>
          <w:rFonts w:ascii="仿宋" w:eastAsia="仿宋" w:hAnsi="仿宋"/>
          <w:sz w:val="24"/>
        </w:rPr>
      </w:pPr>
      <w:r>
        <w:rPr>
          <w:rFonts w:ascii="仿宋" w:eastAsia="仿宋" w:hAnsi="仿宋" w:hint="eastAsia"/>
          <w:sz w:val="24"/>
        </w:rPr>
        <w:t xml:space="preserve">学校名称：广东交通职业技术学院      </w:t>
      </w:r>
    </w:p>
    <w:p w:rsidR="00BF347B" w:rsidRDefault="00075CE7">
      <w:pPr>
        <w:pStyle w:val="a8"/>
        <w:spacing w:line="360" w:lineRule="auto"/>
        <w:ind w:firstLine="480"/>
        <w:jc w:val="left"/>
        <w:rPr>
          <w:rFonts w:ascii="仿宋" w:eastAsia="仿宋" w:hAnsi="仿宋"/>
          <w:sz w:val="24"/>
        </w:rPr>
      </w:pPr>
      <w:r>
        <w:rPr>
          <w:rFonts w:ascii="仿宋" w:eastAsia="仿宋" w:hAnsi="仿宋" w:hint="eastAsia"/>
          <w:sz w:val="24"/>
        </w:rPr>
        <w:t>院校代码：10861</w:t>
      </w:r>
    </w:p>
    <w:p w:rsidR="00BF347B" w:rsidRDefault="00075CE7">
      <w:pPr>
        <w:pStyle w:val="a8"/>
        <w:ind w:firstLine="562"/>
        <w:jc w:val="left"/>
        <w:rPr>
          <w:rFonts w:ascii="黑体" w:eastAsia="黑体" w:hAnsi="黑体" w:cs="黑体"/>
          <w:b/>
          <w:kern w:val="0"/>
          <w:sz w:val="28"/>
          <w:szCs w:val="28"/>
        </w:rPr>
      </w:pPr>
      <w:r>
        <w:rPr>
          <w:rFonts w:ascii="黑体" w:eastAsia="黑体" w:hAnsi="黑体" w:cs="黑体" w:hint="eastAsia"/>
          <w:b/>
          <w:kern w:val="0"/>
          <w:sz w:val="28"/>
          <w:szCs w:val="28"/>
        </w:rPr>
        <w:t>二、招生类型及招生专业</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（一）高技能人才学历提升计划</w:t>
      </w:r>
    </w:p>
    <w:tbl>
      <w:tblPr>
        <w:tblW w:w="8780" w:type="dxa"/>
        <w:tblInd w:w="113" w:type="dxa"/>
        <w:tblLayout w:type="fixed"/>
        <w:tblLook w:val="04A0" w:firstRow="1" w:lastRow="0" w:firstColumn="1" w:lastColumn="0" w:noHBand="0" w:noVBand="1"/>
      </w:tblPr>
      <w:tblGrid>
        <w:gridCol w:w="1696"/>
        <w:gridCol w:w="993"/>
        <w:gridCol w:w="816"/>
        <w:gridCol w:w="612"/>
        <w:gridCol w:w="2813"/>
        <w:gridCol w:w="1850"/>
      </w:tblGrid>
      <w:tr w:rsidR="00BF347B">
        <w:trPr>
          <w:trHeight w:val="604"/>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 w:val="18"/>
                <w:szCs w:val="18"/>
              </w:rPr>
            </w:pPr>
            <w:r>
              <w:rPr>
                <w:rFonts w:ascii="宋体" w:hAnsi="宋体" w:cs="宋体" w:hint="eastAsia"/>
                <w:b/>
                <w:bCs/>
                <w:kern w:val="0"/>
                <w:sz w:val="18"/>
                <w:szCs w:val="18"/>
              </w:rPr>
              <w:t>专业名称</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 w:val="18"/>
                <w:szCs w:val="18"/>
              </w:rPr>
            </w:pPr>
            <w:r>
              <w:rPr>
                <w:rFonts w:ascii="宋体" w:hAnsi="宋体" w:cs="宋体" w:hint="eastAsia"/>
                <w:b/>
                <w:bCs/>
                <w:kern w:val="0"/>
                <w:sz w:val="18"/>
                <w:szCs w:val="18"/>
              </w:rPr>
              <w:t>专业代码</w:t>
            </w:r>
          </w:p>
        </w:tc>
        <w:tc>
          <w:tcPr>
            <w:tcW w:w="816"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 w:val="18"/>
                <w:szCs w:val="18"/>
              </w:rPr>
            </w:pPr>
            <w:r>
              <w:rPr>
                <w:rFonts w:ascii="宋体" w:hAnsi="宋体" w:cs="宋体" w:hint="eastAsia"/>
                <w:b/>
                <w:bCs/>
                <w:kern w:val="0"/>
                <w:sz w:val="18"/>
                <w:szCs w:val="18"/>
              </w:rPr>
              <w:t>招生计划（人）</w:t>
            </w:r>
          </w:p>
        </w:tc>
        <w:tc>
          <w:tcPr>
            <w:tcW w:w="612"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 w:val="18"/>
                <w:szCs w:val="18"/>
              </w:rPr>
            </w:pPr>
            <w:r>
              <w:rPr>
                <w:rFonts w:ascii="宋体" w:hAnsi="宋体" w:cs="宋体" w:hint="eastAsia"/>
                <w:b/>
                <w:bCs/>
                <w:kern w:val="0"/>
                <w:sz w:val="18"/>
                <w:szCs w:val="18"/>
              </w:rPr>
              <w:t>学制</w:t>
            </w:r>
          </w:p>
        </w:tc>
        <w:tc>
          <w:tcPr>
            <w:tcW w:w="2813"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 w:val="18"/>
                <w:szCs w:val="18"/>
              </w:rPr>
            </w:pPr>
            <w:r>
              <w:rPr>
                <w:rFonts w:ascii="宋体" w:hAnsi="宋体" w:cs="宋体" w:hint="eastAsia"/>
                <w:b/>
                <w:bCs/>
                <w:kern w:val="0"/>
                <w:sz w:val="18"/>
                <w:szCs w:val="18"/>
              </w:rPr>
              <w:t>教学地点名称</w:t>
            </w:r>
          </w:p>
        </w:tc>
        <w:tc>
          <w:tcPr>
            <w:tcW w:w="1850"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 w:val="18"/>
                <w:szCs w:val="18"/>
              </w:rPr>
            </w:pPr>
            <w:r>
              <w:rPr>
                <w:rFonts w:ascii="宋体" w:hAnsi="宋体" w:cs="宋体" w:hint="eastAsia"/>
                <w:b/>
                <w:bCs/>
                <w:kern w:val="0"/>
                <w:sz w:val="18"/>
                <w:szCs w:val="18"/>
              </w:rPr>
              <w:t>教学地点地址</w:t>
            </w:r>
          </w:p>
        </w:tc>
      </w:tr>
      <w:tr w:rsidR="00BF347B">
        <w:trPr>
          <w:trHeight w:val="652"/>
        </w:trPr>
        <w:tc>
          <w:tcPr>
            <w:tcW w:w="1696"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道路桥梁工程技术</w:t>
            </w:r>
          </w:p>
        </w:tc>
        <w:tc>
          <w:tcPr>
            <w:tcW w:w="99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600202</w:t>
            </w:r>
          </w:p>
        </w:tc>
        <w:tc>
          <w:tcPr>
            <w:tcW w:w="816"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50</w:t>
            </w:r>
          </w:p>
        </w:tc>
        <w:tc>
          <w:tcPr>
            <w:tcW w:w="612"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281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广东省长大公路工程职业培训学院</w:t>
            </w:r>
          </w:p>
        </w:tc>
        <w:tc>
          <w:tcPr>
            <w:tcW w:w="18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广州市天河区燕</w:t>
            </w:r>
            <w:proofErr w:type="gramStart"/>
            <w:r>
              <w:rPr>
                <w:rFonts w:ascii="宋体" w:hAnsi="宋体" w:cs="宋体" w:hint="eastAsia"/>
                <w:kern w:val="0"/>
                <w:sz w:val="18"/>
                <w:szCs w:val="18"/>
              </w:rPr>
              <w:t>岭路鳌鱼</w:t>
            </w:r>
            <w:proofErr w:type="gramEnd"/>
            <w:r>
              <w:rPr>
                <w:rFonts w:ascii="宋体" w:hAnsi="宋体" w:cs="宋体" w:hint="eastAsia"/>
                <w:kern w:val="0"/>
                <w:sz w:val="18"/>
                <w:szCs w:val="18"/>
              </w:rPr>
              <w:t>岗大街31号</w:t>
            </w:r>
          </w:p>
        </w:tc>
      </w:tr>
      <w:tr w:rsidR="00BF347B">
        <w:trPr>
          <w:trHeight w:val="434"/>
        </w:trPr>
        <w:tc>
          <w:tcPr>
            <w:tcW w:w="1696"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工业机器人技术</w:t>
            </w:r>
          </w:p>
        </w:tc>
        <w:tc>
          <w:tcPr>
            <w:tcW w:w="99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560309</w:t>
            </w:r>
          </w:p>
        </w:tc>
        <w:tc>
          <w:tcPr>
            <w:tcW w:w="816"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50</w:t>
            </w:r>
          </w:p>
        </w:tc>
        <w:tc>
          <w:tcPr>
            <w:tcW w:w="612"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281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深圳市第三职业技术学校</w:t>
            </w:r>
          </w:p>
        </w:tc>
        <w:tc>
          <w:tcPr>
            <w:tcW w:w="18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深圳市</w:t>
            </w:r>
            <w:proofErr w:type="gramStart"/>
            <w:r>
              <w:rPr>
                <w:rFonts w:ascii="宋体" w:hAnsi="宋体" w:cs="宋体" w:hint="eastAsia"/>
                <w:kern w:val="0"/>
                <w:sz w:val="18"/>
                <w:szCs w:val="18"/>
              </w:rPr>
              <w:t>坪山区创</w:t>
            </w:r>
            <w:proofErr w:type="gramEnd"/>
            <w:r>
              <w:rPr>
                <w:rFonts w:ascii="宋体" w:hAnsi="宋体" w:cs="宋体" w:hint="eastAsia"/>
                <w:kern w:val="0"/>
                <w:sz w:val="18"/>
                <w:szCs w:val="18"/>
              </w:rPr>
              <w:t>景南路13号</w:t>
            </w:r>
          </w:p>
        </w:tc>
      </w:tr>
      <w:tr w:rsidR="00BF347B">
        <w:trPr>
          <w:trHeight w:val="434"/>
        </w:trPr>
        <w:tc>
          <w:tcPr>
            <w:tcW w:w="1696"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航海技术</w:t>
            </w:r>
          </w:p>
        </w:tc>
        <w:tc>
          <w:tcPr>
            <w:tcW w:w="99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600301</w:t>
            </w:r>
          </w:p>
        </w:tc>
        <w:tc>
          <w:tcPr>
            <w:tcW w:w="816"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50</w:t>
            </w:r>
          </w:p>
        </w:tc>
        <w:tc>
          <w:tcPr>
            <w:tcW w:w="612"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281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广东省交通运输高级技工学校</w:t>
            </w:r>
          </w:p>
        </w:tc>
        <w:tc>
          <w:tcPr>
            <w:tcW w:w="18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广州市天河区华美路28号</w:t>
            </w:r>
          </w:p>
        </w:tc>
      </w:tr>
      <w:tr w:rsidR="00BF347B">
        <w:trPr>
          <w:trHeight w:val="434"/>
        </w:trPr>
        <w:tc>
          <w:tcPr>
            <w:tcW w:w="1696"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机电一体化技术</w:t>
            </w:r>
          </w:p>
        </w:tc>
        <w:tc>
          <w:tcPr>
            <w:tcW w:w="99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560301</w:t>
            </w:r>
          </w:p>
        </w:tc>
        <w:tc>
          <w:tcPr>
            <w:tcW w:w="816"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50</w:t>
            </w:r>
          </w:p>
        </w:tc>
        <w:tc>
          <w:tcPr>
            <w:tcW w:w="612"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281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深圳市第三职业技术学校</w:t>
            </w:r>
          </w:p>
        </w:tc>
        <w:tc>
          <w:tcPr>
            <w:tcW w:w="18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深圳市福田区八卦四路425栋四楼</w:t>
            </w:r>
          </w:p>
        </w:tc>
      </w:tr>
      <w:tr w:rsidR="00BF347B">
        <w:trPr>
          <w:trHeight w:val="434"/>
        </w:trPr>
        <w:tc>
          <w:tcPr>
            <w:tcW w:w="1696"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轮机工程技术</w:t>
            </w:r>
          </w:p>
        </w:tc>
        <w:tc>
          <w:tcPr>
            <w:tcW w:w="99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600310</w:t>
            </w:r>
          </w:p>
        </w:tc>
        <w:tc>
          <w:tcPr>
            <w:tcW w:w="816"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50</w:t>
            </w:r>
          </w:p>
        </w:tc>
        <w:tc>
          <w:tcPr>
            <w:tcW w:w="612"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281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广东省交通运输高级技工学校</w:t>
            </w:r>
          </w:p>
        </w:tc>
        <w:tc>
          <w:tcPr>
            <w:tcW w:w="18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广州市天河区华美路28号</w:t>
            </w:r>
          </w:p>
        </w:tc>
      </w:tr>
      <w:tr w:rsidR="00BF347B">
        <w:trPr>
          <w:trHeight w:val="434"/>
        </w:trPr>
        <w:tc>
          <w:tcPr>
            <w:tcW w:w="1696"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汽车检测与维修技术</w:t>
            </w:r>
          </w:p>
        </w:tc>
        <w:tc>
          <w:tcPr>
            <w:tcW w:w="99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560702</w:t>
            </w:r>
          </w:p>
        </w:tc>
        <w:tc>
          <w:tcPr>
            <w:tcW w:w="816"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50</w:t>
            </w:r>
          </w:p>
        </w:tc>
        <w:tc>
          <w:tcPr>
            <w:tcW w:w="612"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281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东莞市机动车检测行业协会</w:t>
            </w:r>
          </w:p>
        </w:tc>
        <w:tc>
          <w:tcPr>
            <w:tcW w:w="18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东莞市东城区罗</w:t>
            </w:r>
            <w:proofErr w:type="gramStart"/>
            <w:r>
              <w:rPr>
                <w:rFonts w:ascii="宋体" w:hAnsi="宋体" w:cs="宋体" w:hint="eastAsia"/>
                <w:kern w:val="0"/>
                <w:sz w:val="18"/>
                <w:szCs w:val="18"/>
              </w:rPr>
              <w:t>沙大厦</w:t>
            </w:r>
            <w:proofErr w:type="gramEnd"/>
            <w:r>
              <w:rPr>
                <w:rFonts w:ascii="宋体" w:hAnsi="宋体" w:cs="宋体" w:hint="eastAsia"/>
                <w:kern w:val="0"/>
                <w:sz w:val="18"/>
                <w:szCs w:val="18"/>
              </w:rPr>
              <w:t>五楼509号</w:t>
            </w:r>
          </w:p>
        </w:tc>
      </w:tr>
      <w:tr w:rsidR="00BF347B">
        <w:trPr>
          <w:trHeight w:val="434"/>
        </w:trPr>
        <w:tc>
          <w:tcPr>
            <w:tcW w:w="1696"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数字媒体应用技术</w:t>
            </w:r>
          </w:p>
        </w:tc>
        <w:tc>
          <w:tcPr>
            <w:tcW w:w="99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610210</w:t>
            </w:r>
          </w:p>
        </w:tc>
        <w:tc>
          <w:tcPr>
            <w:tcW w:w="816"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50</w:t>
            </w:r>
          </w:p>
        </w:tc>
        <w:tc>
          <w:tcPr>
            <w:tcW w:w="612"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281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广东省华侨职业技术学校</w:t>
            </w:r>
          </w:p>
        </w:tc>
        <w:tc>
          <w:tcPr>
            <w:tcW w:w="18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广州市天河区龙洞迎龙大道481号</w:t>
            </w:r>
          </w:p>
        </w:tc>
      </w:tr>
    </w:tbl>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（二）现代学徒制试点</w:t>
      </w:r>
    </w:p>
    <w:tbl>
      <w:tblPr>
        <w:tblW w:w="8805" w:type="dxa"/>
        <w:tblInd w:w="113" w:type="dxa"/>
        <w:tblLayout w:type="fixed"/>
        <w:tblLook w:val="04A0" w:firstRow="1" w:lastRow="0" w:firstColumn="1" w:lastColumn="0" w:noHBand="0" w:noVBand="1"/>
      </w:tblPr>
      <w:tblGrid>
        <w:gridCol w:w="1892"/>
        <w:gridCol w:w="1075"/>
        <w:gridCol w:w="963"/>
        <w:gridCol w:w="1050"/>
        <w:gridCol w:w="3825"/>
      </w:tblGrid>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专业名称</w:t>
            </w:r>
          </w:p>
        </w:tc>
        <w:tc>
          <w:tcPr>
            <w:tcW w:w="1075"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专业代码</w:t>
            </w:r>
          </w:p>
        </w:tc>
        <w:tc>
          <w:tcPr>
            <w:tcW w:w="963"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 w:val="18"/>
                <w:szCs w:val="18"/>
              </w:rPr>
              <w:t>招生计划（人）</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学制</w:t>
            </w:r>
          </w:p>
        </w:tc>
        <w:tc>
          <w:tcPr>
            <w:tcW w:w="3825" w:type="dxa"/>
            <w:tcBorders>
              <w:top w:val="single" w:sz="4" w:space="0" w:color="000000"/>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b/>
                <w:bCs/>
                <w:kern w:val="0"/>
                <w:szCs w:val="21"/>
              </w:rPr>
            </w:pPr>
            <w:r>
              <w:rPr>
                <w:rFonts w:ascii="宋体" w:hAnsi="宋体" w:cs="宋体" w:hint="eastAsia"/>
                <w:b/>
                <w:bCs/>
                <w:kern w:val="0"/>
                <w:szCs w:val="21"/>
              </w:rPr>
              <w:t>合作企业名称</w:t>
            </w:r>
          </w:p>
        </w:tc>
      </w:tr>
      <w:tr w:rsidR="00BF347B">
        <w:trPr>
          <w:trHeight w:val="58"/>
        </w:trPr>
        <w:tc>
          <w:tcPr>
            <w:tcW w:w="1892"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物联网应用技术</w:t>
            </w:r>
          </w:p>
        </w:tc>
        <w:tc>
          <w:tcPr>
            <w:tcW w:w="107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610119</w:t>
            </w:r>
          </w:p>
        </w:tc>
        <w:tc>
          <w:tcPr>
            <w:tcW w:w="96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w:t>
            </w:r>
            <w:proofErr w:type="gramStart"/>
            <w:r>
              <w:rPr>
                <w:rFonts w:ascii="宋体" w:hAnsi="宋体" w:cs="宋体" w:hint="eastAsia"/>
                <w:kern w:val="0"/>
                <w:sz w:val="18"/>
                <w:szCs w:val="18"/>
              </w:rPr>
              <w:t>爱递思电子</w:t>
            </w:r>
            <w:proofErr w:type="gramEnd"/>
            <w:r>
              <w:rPr>
                <w:rFonts w:ascii="宋体" w:hAnsi="宋体" w:cs="宋体" w:hint="eastAsia"/>
                <w:kern w:val="0"/>
                <w:sz w:val="18"/>
                <w:szCs w:val="18"/>
              </w:rPr>
              <w:t>科技有限公司、广东省物联网协会</w:t>
            </w:r>
          </w:p>
        </w:tc>
      </w:tr>
      <w:tr w:rsidR="00BF347B">
        <w:trPr>
          <w:trHeight w:val="78"/>
        </w:trPr>
        <w:tc>
          <w:tcPr>
            <w:tcW w:w="1892" w:type="dxa"/>
            <w:tcBorders>
              <w:top w:val="nil"/>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智能交通技术运用</w:t>
            </w:r>
          </w:p>
        </w:tc>
        <w:tc>
          <w:tcPr>
            <w:tcW w:w="107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600201</w:t>
            </w:r>
          </w:p>
        </w:tc>
        <w:tc>
          <w:tcPr>
            <w:tcW w:w="963"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nil"/>
              <w:left w:val="nil"/>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广州市粤峰高新技术股份有限公司(广州北斗应用技术产教融合产学研创新联盟)</w:t>
            </w:r>
          </w:p>
        </w:tc>
      </w:tr>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机电一体化技术</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560301</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2年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佛山海尔滚筒洗衣机有限公司</w:t>
            </w:r>
          </w:p>
        </w:tc>
      </w:tr>
      <w:tr w:rsidR="00BF347B">
        <w:trPr>
          <w:trHeight w:val="78"/>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lastRenderedPageBreak/>
              <w:t>道路桥梁工程技术</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600202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广东长宏公路工程有限公司、广东冠粤路桥有限公司、广东舍卫工程技术咨询有限公司</w:t>
            </w:r>
          </w:p>
        </w:tc>
      </w:tr>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工程机械运用技术</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600206</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广东粤松工程机械有限公司</w:t>
            </w:r>
          </w:p>
        </w:tc>
      </w:tr>
      <w:tr w:rsidR="00BF347B">
        <w:trPr>
          <w:trHeight w:val="39"/>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会计</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630302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3年</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47B" w:rsidRDefault="00075CE7">
            <w:pPr>
              <w:widowControl/>
              <w:jc w:val="center"/>
              <w:rPr>
                <w:rFonts w:ascii="宋体" w:hAnsi="宋体" w:cs="宋体"/>
                <w:kern w:val="0"/>
                <w:sz w:val="18"/>
                <w:szCs w:val="18"/>
              </w:rPr>
            </w:pPr>
            <w:r>
              <w:rPr>
                <w:rFonts w:ascii="宋体" w:hAnsi="宋体" w:cs="宋体" w:hint="eastAsia"/>
                <w:kern w:val="0"/>
                <w:sz w:val="18"/>
                <w:szCs w:val="18"/>
              </w:rPr>
              <w:t>北京东大正保科技有限公司</w:t>
            </w:r>
          </w:p>
        </w:tc>
      </w:tr>
    </w:tbl>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三、招生对象</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本次高职扩招专项行动（包括“高技能人才学历提升计划”和</w:t>
      </w:r>
      <w:r>
        <w:rPr>
          <w:rFonts w:ascii="仿宋" w:eastAsia="仿宋" w:hAnsi="仿宋"/>
          <w:sz w:val="24"/>
        </w:rPr>
        <w:t>“现代学徒制试点”</w:t>
      </w:r>
      <w:r>
        <w:rPr>
          <w:rFonts w:ascii="仿宋" w:eastAsia="仿宋" w:hAnsi="仿宋" w:hint="eastAsia"/>
          <w:sz w:val="24"/>
        </w:rPr>
        <w:t>两类）招生对象为</w:t>
      </w:r>
      <w:r>
        <w:rPr>
          <w:rFonts w:ascii="仿宋" w:eastAsia="仿宋" w:hAnsi="仿宋"/>
          <w:sz w:val="24"/>
        </w:rPr>
        <w:t>符合</w:t>
      </w:r>
      <w:r>
        <w:rPr>
          <w:rFonts w:ascii="仿宋" w:eastAsia="仿宋" w:hAnsi="仿宋" w:hint="eastAsia"/>
          <w:sz w:val="24"/>
        </w:rPr>
        <w:t>《关于做好广东省2019年普通高校招生统一考试报名工作的通知》（</w:t>
      </w:r>
      <w:proofErr w:type="gramStart"/>
      <w:r>
        <w:rPr>
          <w:rFonts w:ascii="仿宋" w:eastAsia="仿宋" w:hAnsi="仿宋" w:hint="eastAsia"/>
          <w:sz w:val="24"/>
        </w:rPr>
        <w:t>粤招</w:t>
      </w:r>
      <w:r>
        <w:rPr>
          <w:rFonts w:ascii="仿宋" w:eastAsia="仿宋" w:hAnsi="仿宋"/>
          <w:sz w:val="24"/>
        </w:rPr>
        <w:t>〔201</w:t>
      </w:r>
      <w:r>
        <w:rPr>
          <w:rFonts w:ascii="仿宋" w:eastAsia="仿宋" w:hAnsi="仿宋" w:hint="eastAsia"/>
          <w:sz w:val="24"/>
        </w:rPr>
        <w:t>8</w:t>
      </w:r>
      <w:r>
        <w:rPr>
          <w:rFonts w:ascii="仿宋" w:eastAsia="仿宋" w:hAnsi="仿宋"/>
          <w:sz w:val="24"/>
        </w:rPr>
        <w:t>〕</w:t>
      </w:r>
      <w:proofErr w:type="gramEnd"/>
      <w:r>
        <w:rPr>
          <w:rFonts w:ascii="仿宋" w:eastAsia="仿宋" w:hAnsi="仿宋" w:hint="eastAsia"/>
          <w:sz w:val="24"/>
        </w:rPr>
        <w:t>15</w:t>
      </w:r>
      <w:r>
        <w:rPr>
          <w:rFonts w:ascii="仿宋" w:eastAsia="仿宋" w:hAnsi="仿宋"/>
          <w:sz w:val="24"/>
        </w:rPr>
        <w:t>号</w:t>
      </w:r>
      <w:r>
        <w:rPr>
          <w:rFonts w:ascii="仿宋" w:eastAsia="仿宋" w:hAnsi="仿宋" w:hint="eastAsia"/>
          <w:sz w:val="24"/>
        </w:rPr>
        <w:t>）规定的高考报名条件的在岗职工、</w:t>
      </w:r>
      <w:r>
        <w:rPr>
          <w:rFonts w:ascii="仿宋" w:eastAsia="仿宋" w:hAnsi="仿宋"/>
          <w:sz w:val="24"/>
        </w:rPr>
        <w:t>退役军人、下岗失业人员、农民工和新型职业农民</w:t>
      </w:r>
      <w:r>
        <w:rPr>
          <w:rFonts w:ascii="仿宋" w:eastAsia="仿宋" w:hAnsi="仿宋" w:hint="eastAsia"/>
          <w:sz w:val="24"/>
        </w:rPr>
        <w:t>等社会人员。符合条件的港澳台考生以及累计具有广东省1年（含）以上社保并与我省企业签订了劳动合同的外省户籍在职员工也可报考。2019年已被高校录取的考生（含录取后不报到考生）</w:t>
      </w:r>
      <w:r>
        <w:rPr>
          <w:rFonts w:ascii="仿宋" w:eastAsia="仿宋" w:hAnsi="仿宋"/>
          <w:sz w:val="24"/>
        </w:rPr>
        <w:t>不得</w:t>
      </w:r>
      <w:r>
        <w:rPr>
          <w:rFonts w:ascii="仿宋" w:eastAsia="仿宋" w:hAnsi="仿宋" w:hint="eastAsia"/>
          <w:sz w:val="24"/>
        </w:rPr>
        <w:t>报名</w:t>
      </w:r>
      <w:r>
        <w:rPr>
          <w:rFonts w:ascii="仿宋" w:eastAsia="仿宋" w:hAnsi="仿宋"/>
          <w:sz w:val="24"/>
        </w:rPr>
        <w:t>参加</w:t>
      </w:r>
      <w:r>
        <w:rPr>
          <w:rFonts w:ascii="仿宋" w:eastAsia="仿宋" w:hAnsi="仿宋" w:hint="eastAsia"/>
          <w:sz w:val="24"/>
        </w:rPr>
        <w:t>本次高职扩招专项行动</w:t>
      </w:r>
      <w:r>
        <w:rPr>
          <w:rFonts w:ascii="仿宋" w:eastAsia="仿宋" w:hAnsi="仿宋"/>
          <w:sz w:val="24"/>
        </w:rPr>
        <w:t>。</w:t>
      </w:r>
    </w:p>
    <w:p w:rsidR="00BF347B" w:rsidRDefault="00075CE7">
      <w:pPr>
        <w:snapToGrid w:val="0"/>
        <w:spacing w:line="360" w:lineRule="auto"/>
        <w:ind w:firstLineChars="200" w:firstLine="480"/>
        <w:rPr>
          <w:rFonts w:ascii="仿宋" w:eastAsia="仿宋" w:hAnsi="仿宋"/>
          <w:sz w:val="24"/>
        </w:rPr>
      </w:pPr>
      <w:r>
        <w:rPr>
          <w:rFonts w:ascii="仿宋" w:eastAsia="仿宋" w:hAnsi="仿宋" w:hint="eastAsia"/>
          <w:sz w:val="24"/>
        </w:rPr>
        <w:t>其中，“高技能人才学历提升计划”面向下岗失业人员、农民工、新型职业农民和制造业产业工人、退役军人等社会人员招生（注：若退役军人选择报考“高技能人才学历提升计划”，则按“高技能人才学历提升计划”进行教学和管理安排，采取“走读”方式，不安排住宿）；</w:t>
      </w:r>
      <w:r>
        <w:rPr>
          <w:rFonts w:ascii="仿宋" w:eastAsia="仿宋" w:hAnsi="仿宋"/>
          <w:sz w:val="24"/>
        </w:rPr>
        <w:t>“现代学徒制试点”面向现代学徒制合作企业在职员工</w:t>
      </w:r>
      <w:r>
        <w:rPr>
          <w:rFonts w:ascii="仿宋" w:eastAsia="仿宋" w:hAnsi="仿宋" w:hint="eastAsia"/>
          <w:sz w:val="24"/>
        </w:rPr>
        <w:t>招生</w:t>
      </w:r>
      <w:r>
        <w:rPr>
          <w:rFonts w:ascii="仿宋" w:eastAsia="仿宋" w:hAnsi="仿宋"/>
          <w:sz w:val="24"/>
        </w:rPr>
        <w:t>。</w:t>
      </w:r>
    </w:p>
    <w:p w:rsidR="00BF08AB" w:rsidRDefault="00BF08AB">
      <w:pPr>
        <w:snapToGrid w:val="0"/>
        <w:spacing w:line="360" w:lineRule="auto"/>
        <w:ind w:firstLineChars="200" w:firstLine="480"/>
        <w:rPr>
          <w:rFonts w:ascii="仿宋" w:eastAsia="仿宋" w:hAnsi="仿宋" w:hint="eastAsia"/>
          <w:sz w:val="24"/>
        </w:rPr>
      </w:pP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四、报考流程</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符合条件且拟报考2019年高职扩招的考生须参加广东省2019年高职扩招高考报名后再进行院校专业志愿填报。</w:t>
      </w:r>
    </w:p>
    <w:p w:rsidR="00BF08AB" w:rsidRPr="00BF08AB" w:rsidRDefault="00BF08AB">
      <w:pPr>
        <w:snapToGrid w:val="0"/>
        <w:spacing w:line="360" w:lineRule="auto"/>
        <w:ind w:firstLineChars="200" w:firstLine="480"/>
        <w:jc w:val="left"/>
        <w:rPr>
          <w:rFonts w:ascii="仿宋" w:eastAsia="仿宋" w:hAnsi="仿宋" w:hint="eastAsia"/>
          <w:sz w:val="24"/>
        </w:rPr>
      </w:pPr>
      <w:r>
        <w:rPr>
          <w:rFonts w:ascii="仿宋" w:eastAsia="仿宋" w:hAnsi="仿宋"/>
          <w:noProof/>
          <w:sz w:val="24"/>
        </w:rPr>
        <w:drawing>
          <wp:inline distT="0" distB="0" distL="0" distR="0">
            <wp:extent cx="4791075" cy="8858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8858250"/>
                    </a:xfrm>
                    <a:prstGeom prst="rect">
                      <a:avLst/>
                    </a:prstGeom>
                    <a:noFill/>
                    <a:ln>
                      <a:noFill/>
                    </a:ln>
                  </pic:spPr>
                </pic:pic>
              </a:graphicData>
            </a:graphic>
          </wp:inline>
        </w:drawing>
      </w:r>
    </w:p>
    <w:p w:rsidR="00BF347B" w:rsidRDefault="00075CE7">
      <w:pPr>
        <w:pStyle w:val="a8"/>
        <w:snapToGrid w:val="0"/>
        <w:spacing w:line="360" w:lineRule="auto"/>
        <w:ind w:left="480" w:firstLineChars="0" w:firstLine="0"/>
        <w:jc w:val="left"/>
        <w:rPr>
          <w:rFonts w:ascii="仿宋" w:eastAsia="仿宋" w:hAnsi="仿宋"/>
          <w:sz w:val="24"/>
        </w:rPr>
      </w:pPr>
      <w:r>
        <w:rPr>
          <w:rFonts w:ascii="仿宋" w:eastAsia="仿宋" w:hAnsi="仿宋" w:hint="eastAsia"/>
          <w:sz w:val="24"/>
        </w:rPr>
        <w:t>（四）资格审核</w:t>
      </w:r>
    </w:p>
    <w:p w:rsidR="00BF347B" w:rsidRDefault="00075CE7">
      <w:pPr>
        <w:snapToGrid w:val="0"/>
        <w:spacing w:line="360" w:lineRule="auto"/>
        <w:ind w:firstLineChars="200" w:firstLine="482"/>
        <w:jc w:val="left"/>
        <w:rPr>
          <w:rFonts w:ascii="仿宋" w:eastAsia="仿宋" w:hAnsi="仿宋"/>
          <w:b/>
          <w:bCs/>
          <w:sz w:val="24"/>
        </w:rPr>
      </w:pPr>
      <w:r>
        <w:rPr>
          <w:rFonts w:ascii="仿宋" w:eastAsia="仿宋" w:hAnsi="仿宋" w:hint="eastAsia"/>
          <w:b/>
          <w:bCs/>
          <w:sz w:val="24"/>
        </w:rPr>
        <w:t>考生完成资格审核为</w:t>
      </w:r>
      <w:r w:rsidR="00BF08AB">
        <w:rPr>
          <w:rFonts w:ascii="仿宋" w:eastAsia="仿宋" w:hAnsi="仿宋"/>
          <w:b/>
          <w:bCs/>
          <w:sz w:val="24"/>
        </w:rPr>
        <w:t>10</w:t>
      </w:r>
      <w:r>
        <w:rPr>
          <w:rFonts w:ascii="仿宋" w:eastAsia="仿宋" w:hAnsi="仿宋" w:hint="eastAsia"/>
          <w:b/>
          <w:bCs/>
          <w:sz w:val="24"/>
        </w:rPr>
        <w:t>月</w:t>
      </w:r>
      <w:r w:rsidR="00BF08AB">
        <w:rPr>
          <w:rFonts w:ascii="仿宋" w:eastAsia="仿宋" w:hAnsi="仿宋"/>
          <w:b/>
          <w:bCs/>
          <w:sz w:val="24"/>
        </w:rPr>
        <w:t>8</w:t>
      </w:r>
      <w:r>
        <w:rPr>
          <w:rFonts w:ascii="仿宋" w:eastAsia="仿宋" w:hAnsi="仿宋" w:hint="eastAsia"/>
          <w:b/>
          <w:bCs/>
          <w:sz w:val="24"/>
        </w:rPr>
        <w:t>日至</w:t>
      </w:r>
      <w:r w:rsidR="00BF08AB">
        <w:rPr>
          <w:rFonts w:ascii="仿宋" w:eastAsia="仿宋" w:hAnsi="仿宋"/>
          <w:b/>
          <w:bCs/>
          <w:sz w:val="24"/>
        </w:rPr>
        <w:t>15</w:t>
      </w:r>
      <w:r>
        <w:rPr>
          <w:rFonts w:ascii="仿宋" w:eastAsia="仿宋" w:hAnsi="仿宋" w:hint="eastAsia"/>
          <w:b/>
          <w:bCs/>
          <w:sz w:val="24"/>
        </w:rPr>
        <w:t>日。</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参加本次高职扩招的考生仅可根据自身实际，从“高技能人才学历提升计划”、</w:t>
      </w:r>
      <w:r>
        <w:rPr>
          <w:rFonts w:ascii="仿宋" w:eastAsia="仿宋" w:hAnsi="仿宋"/>
          <w:sz w:val="24"/>
        </w:rPr>
        <w:t>“现代学徒制试点”</w:t>
      </w:r>
      <w:r>
        <w:rPr>
          <w:rFonts w:ascii="仿宋" w:eastAsia="仿宋" w:hAnsi="仿宋" w:hint="eastAsia"/>
          <w:sz w:val="24"/>
        </w:rPr>
        <w:t>中选择1类计划类型，1所院校1个专业进行填报。</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考生在报名及志愿填报系统中进行志愿填报后，打印《广东省第二期高职扩招考生资格审核登记表》按照要求进行报考资格审核，并由审核单位在资格审核登记表上填写审核意见及加盖公章。</w:t>
      </w:r>
      <w:r>
        <w:rPr>
          <w:rFonts w:ascii="仿宋" w:eastAsia="仿宋" w:hAnsi="仿宋" w:hint="eastAsia"/>
          <w:b/>
          <w:bCs/>
          <w:sz w:val="24"/>
        </w:rPr>
        <w:t>现代学徒制合作企业员工及其他在岗职工考生资格由所在单位组织审核</w:t>
      </w:r>
      <w:r>
        <w:rPr>
          <w:rFonts w:ascii="仿宋" w:eastAsia="仿宋" w:hAnsi="仿宋" w:hint="eastAsia"/>
          <w:sz w:val="24"/>
        </w:rPr>
        <w:t>，其他类型考生直接进行报考资格复核。</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考生完成资格审核后由我校对考生的户籍信息、学历信息、退役军人考生的退役证明材料、现代学徒制考生与合作企业的劳动合同签订情况、外省户籍在粤务工人员参保情况及与本省企业签订劳动合同情况进行报考资格复核。</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五、考核方式</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2019年高职扩招自主招生试点，采用</w:t>
      </w:r>
      <w:r>
        <w:rPr>
          <w:rFonts w:ascii="仿宋" w:eastAsia="仿宋" w:hAnsi="仿宋"/>
          <w:sz w:val="24"/>
        </w:rPr>
        <w:t>“文化素质+</w:t>
      </w:r>
      <w:r>
        <w:rPr>
          <w:rFonts w:ascii="仿宋" w:eastAsia="仿宋" w:hAnsi="仿宋" w:hint="eastAsia"/>
          <w:sz w:val="24"/>
        </w:rPr>
        <w:t>职业适应性测试</w:t>
      </w:r>
      <w:r>
        <w:rPr>
          <w:rFonts w:ascii="仿宋" w:eastAsia="仿宋" w:hAnsi="仿宋"/>
          <w:sz w:val="24"/>
        </w:rPr>
        <w:t>”</w:t>
      </w:r>
      <w:r>
        <w:rPr>
          <w:rFonts w:ascii="仿宋" w:eastAsia="仿宋" w:hAnsi="仿宋" w:hint="eastAsia"/>
          <w:sz w:val="24"/>
        </w:rPr>
        <w:t>考核方</w:t>
      </w:r>
      <w:r>
        <w:rPr>
          <w:rFonts w:ascii="仿宋" w:eastAsia="仿宋" w:hAnsi="仿宋"/>
          <w:sz w:val="24"/>
        </w:rPr>
        <w:t>式</w:t>
      </w:r>
      <w:r>
        <w:rPr>
          <w:rFonts w:ascii="仿宋" w:eastAsia="仿宋" w:hAnsi="仿宋" w:hint="eastAsia"/>
          <w:sz w:val="24"/>
        </w:rPr>
        <w:t>，</w:t>
      </w:r>
      <w:r>
        <w:rPr>
          <w:rFonts w:ascii="仿宋" w:eastAsia="仿宋" w:hAnsi="仿宋"/>
          <w:sz w:val="24"/>
        </w:rPr>
        <w:t>由</w:t>
      </w:r>
      <w:r>
        <w:rPr>
          <w:rFonts w:ascii="仿宋" w:eastAsia="仿宋" w:hAnsi="仿宋" w:hint="eastAsia"/>
          <w:sz w:val="24"/>
        </w:rPr>
        <w:t>我</w:t>
      </w:r>
      <w:r>
        <w:rPr>
          <w:rFonts w:ascii="仿宋" w:eastAsia="仿宋" w:hAnsi="仿宋"/>
          <w:sz w:val="24"/>
        </w:rPr>
        <w:t>校</w:t>
      </w:r>
      <w:r>
        <w:rPr>
          <w:rFonts w:ascii="仿宋" w:eastAsia="仿宋" w:hAnsi="仿宋" w:hint="eastAsia"/>
          <w:sz w:val="24"/>
        </w:rPr>
        <w:t>自主命题及</w:t>
      </w:r>
      <w:r>
        <w:rPr>
          <w:rFonts w:ascii="仿宋" w:eastAsia="仿宋" w:hAnsi="仿宋"/>
          <w:sz w:val="24"/>
        </w:rPr>
        <w:t>组织实施。</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一）“文化素质”及“职业适应性测试”合并一卷，满分值合计100分，原则上：“文化素质”占40分，考核内容包括语文、数学、英语；“职业适应性测试”占60分，考核内容按专业大类组织。“文化素质”及“职业适应性测试”原则上不指定考试大纲和参考用书。</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对于高技能人才学历提升计划，免予文化素质考核，仅进行“职业适应性测试”，总分60分。</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 xml:space="preserve">考核日期统一安排在 </w:t>
      </w:r>
      <w:r>
        <w:rPr>
          <w:rFonts w:ascii="仿宋" w:eastAsia="仿宋" w:hAnsi="仿宋"/>
          <w:sz w:val="24"/>
        </w:rPr>
        <w:t>10</w:t>
      </w:r>
      <w:r>
        <w:rPr>
          <w:rFonts w:ascii="仿宋" w:eastAsia="仿宋" w:hAnsi="仿宋" w:hint="eastAsia"/>
          <w:sz w:val="24"/>
        </w:rPr>
        <w:t xml:space="preserve">月 </w:t>
      </w:r>
      <w:r>
        <w:rPr>
          <w:rFonts w:ascii="仿宋" w:eastAsia="仿宋" w:hAnsi="仿宋"/>
          <w:sz w:val="24"/>
        </w:rPr>
        <w:t>1</w:t>
      </w:r>
      <w:r w:rsidR="00BF08AB">
        <w:rPr>
          <w:rFonts w:ascii="仿宋" w:eastAsia="仿宋" w:hAnsi="仿宋"/>
          <w:sz w:val="24"/>
        </w:rPr>
        <w:t>9</w:t>
      </w:r>
      <w:r>
        <w:rPr>
          <w:rFonts w:ascii="仿宋" w:eastAsia="仿宋" w:hAnsi="仿宋" w:hint="eastAsia"/>
          <w:sz w:val="24"/>
        </w:rPr>
        <w:t>日进行，初步安排如下</w:t>
      </w:r>
      <w:r w:rsidR="006D0DC9">
        <w:rPr>
          <w:rFonts w:ascii="仿宋" w:eastAsia="仿宋" w:hAnsi="仿宋" w:hint="eastAsia"/>
          <w:sz w:val="24"/>
        </w:rPr>
        <w:t>（时间以准考证为准）</w:t>
      </w:r>
      <w:r>
        <w:rPr>
          <w:rFonts w:ascii="仿宋" w:eastAsia="仿宋" w:hAnsi="仿宋" w:hint="eastAsia"/>
          <w:sz w:val="24"/>
        </w:rPr>
        <w:t>：</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高技能人才学历提升计划考核时间：9:</w:t>
      </w:r>
      <w:r>
        <w:rPr>
          <w:rFonts w:ascii="仿宋" w:eastAsia="仿宋" w:hAnsi="仿宋"/>
          <w:sz w:val="24"/>
        </w:rPr>
        <w:t>00</w:t>
      </w:r>
      <w:r>
        <w:rPr>
          <w:rFonts w:ascii="仿宋" w:eastAsia="仿宋" w:hAnsi="仿宋" w:hint="eastAsia"/>
          <w:sz w:val="24"/>
        </w:rPr>
        <w:t>-</w:t>
      </w:r>
      <w:r>
        <w:rPr>
          <w:rFonts w:ascii="仿宋" w:eastAsia="仿宋" w:hAnsi="仿宋"/>
          <w:sz w:val="24"/>
        </w:rPr>
        <w:t>10</w:t>
      </w:r>
      <w:r>
        <w:rPr>
          <w:rFonts w:ascii="仿宋" w:eastAsia="仿宋" w:hAnsi="仿宋" w:hint="eastAsia"/>
          <w:sz w:val="24"/>
        </w:rPr>
        <w:t>：0</w:t>
      </w:r>
      <w:r>
        <w:rPr>
          <w:rFonts w:ascii="仿宋" w:eastAsia="仿宋" w:hAnsi="仿宋"/>
          <w:sz w:val="24"/>
        </w:rPr>
        <w:t>0</w:t>
      </w:r>
      <w:r>
        <w:rPr>
          <w:rFonts w:ascii="仿宋" w:eastAsia="仿宋" w:hAnsi="仿宋" w:hint="eastAsia"/>
          <w:sz w:val="24"/>
        </w:rPr>
        <w:t>（职业适应性测试）</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现代学徒制试点考核时间：</w:t>
      </w:r>
      <w:r>
        <w:rPr>
          <w:rFonts w:ascii="仿宋" w:eastAsia="仿宋" w:hAnsi="仿宋"/>
          <w:sz w:val="24"/>
        </w:rPr>
        <w:t>9</w:t>
      </w:r>
      <w:r>
        <w:rPr>
          <w:rFonts w:ascii="仿宋" w:eastAsia="仿宋" w:hAnsi="仿宋" w:hint="eastAsia"/>
          <w:sz w:val="24"/>
        </w:rPr>
        <w:t>:</w:t>
      </w:r>
      <w:r>
        <w:rPr>
          <w:rFonts w:ascii="仿宋" w:eastAsia="仿宋" w:hAnsi="仿宋"/>
          <w:sz w:val="24"/>
        </w:rPr>
        <w:t>00</w:t>
      </w:r>
      <w:r>
        <w:rPr>
          <w:rFonts w:ascii="仿宋" w:eastAsia="仿宋" w:hAnsi="仿宋" w:hint="eastAsia"/>
          <w:sz w:val="24"/>
        </w:rPr>
        <w:t>-</w:t>
      </w:r>
      <w:r>
        <w:rPr>
          <w:rFonts w:ascii="仿宋" w:eastAsia="仿宋" w:hAnsi="仿宋"/>
          <w:sz w:val="24"/>
        </w:rPr>
        <w:t>11</w:t>
      </w:r>
      <w:r>
        <w:rPr>
          <w:rFonts w:ascii="仿宋" w:eastAsia="仿宋" w:hAnsi="仿宋" w:hint="eastAsia"/>
          <w:sz w:val="24"/>
        </w:rPr>
        <w:t>：0</w:t>
      </w:r>
      <w:r>
        <w:rPr>
          <w:rFonts w:ascii="仿宋" w:eastAsia="仿宋" w:hAnsi="仿宋"/>
          <w:sz w:val="24"/>
        </w:rPr>
        <w:t>0</w:t>
      </w:r>
      <w:r>
        <w:rPr>
          <w:rFonts w:ascii="仿宋" w:eastAsia="仿宋" w:hAnsi="仿宋" w:hint="eastAsia"/>
          <w:sz w:val="24"/>
        </w:rPr>
        <w:t>（文化素质+职业适应性测试）</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二）取得与学校招生专业大类相关的省级及以上政府单位主考或授权主考的中级（广东省教育考试院主考的专业技能课程证书为B级）及以上职业资格技能等级证书的考生；曾获得省级及以上政府单位主办的职业技能大赛二等奖及以上的考生，经学校核实资格并公示后可免试录取。</w:t>
      </w:r>
      <w:bookmarkStart w:id="0" w:name="_GoBack"/>
      <w:bookmarkEnd w:id="0"/>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（三）考生测试成绩在学校招生网站上公示3天无异议后，通过广东省普通高考录取系统上报省招生办公室审核备案。</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六、录取</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（一）录取时间及方式</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本次高职扩招</w:t>
      </w:r>
      <w:r>
        <w:rPr>
          <w:rFonts w:ascii="仿宋" w:eastAsia="仿宋" w:hAnsi="仿宋"/>
          <w:bCs/>
          <w:sz w:val="24"/>
        </w:rPr>
        <w:t>录取工作将于2019年</w:t>
      </w:r>
      <w:r>
        <w:rPr>
          <w:rFonts w:ascii="仿宋" w:eastAsia="仿宋" w:hAnsi="仿宋" w:hint="eastAsia"/>
          <w:bCs/>
          <w:sz w:val="24"/>
        </w:rPr>
        <w:t>10</w:t>
      </w:r>
      <w:r>
        <w:rPr>
          <w:rFonts w:ascii="仿宋" w:eastAsia="仿宋" w:hAnsi="仿宋"/>
          <w:bCs/>
          <w:sz w:val="24"/>
        </w:rPr>
        <w:t>月2</w:t>
      </w: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25</w:t>
      </w:r>
      <w:r>
        <w:rPr>
          <w:rFonts w:ascii="仿宋" w:eastAsia="仿宋" w:hAnsi="仿宋"/>
          <w:bCs/>
          <w:sz w:val="24"/>
        </w:rPr>
        <w:t>日进行，实行计算机远程网上录取</w:t>
      </w:r>
      <w:r>
        <w:rPr>
          <w:rFonts w:ascii="仿宋" w:eastAsia="仿宋" w:hAnsi="仿宋" w:hint="eastAsia"/>
          <w:bCs/>
          <w:sz w:val="24"/>
        </w:rPr>
        <w:t>，具体录取流程及时间安排根据广东省招生办公室统一安排而定。</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（二）录取原则</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依据考生所填报专业志愿按成绩从高分到低分择优录取。我校根据“考生的测试总成绩原则上不低于测试满分值的40%”的文件要求，分“</w:t>
      </w:r>
      <w:r>
        <w:rPr>
          <w:rFonts w:ascii="仿宋" w:eastAsia="仿宋" w:hAnsi="仿宋" w:hint="eastAsia"/>
          <w:sz w:val="24"/>
        </w:rPr>
        <w:t>高技能人才学历提升计划”、“现代学徒制试点”两类分别划定录取分数线。</w:t>
      </w:r>
    </w:p>
    <w:p w:rsidR="00BF347B" w:rsidRDefault="00075CE7">
      <w:pPr>
        <w:snapToGrid w:val="0"/>
        <w:spacing w:line="360" w:lineRule="auto"/>
        <w:ind w:firstLineChars="200" w:firstLine="480"/>
        <w:jc w:val="left"/>
        <w:rPr>
          <w:rFonts w:ascii="仿宋" w:eastAsia="仿宋" w:hAnsi="仿宋"/>
          <w:sz w:val="24"/>
        </w:rPr>
      </w:pPr>
      <w:r>
        <w:rPr>
          <w:rFonts w:ascii="仿宋" w:eastAsia="仿宋" w:hAnsi="仿宋" w:hint="eastAsia"/>
          <w:sz w:val="24"/>
        </w:rPr>
        <w:t>（三）新生注册与复查</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本次高职扩招</w:t>
      </w:r>
      <w:r>
        <w:rPr>
          <w:rFonts w:ascii="仿宋" w:eastAsia="仿宋" w:hAnsi="仿宋"/>
          <w:bCs/>
          <w:sz w:val="24"/>
        </w:rPr>
        <w:t>录取考生，</w:t>
      </w:r>
      <w:r>
        <w:rPr>
          <w:rFonts w:ascii="仿宋" w:eastAsia="仿宋" w:hAnsi="仿宋" w:hint="eastAsia"/>
          <w:bCs/>
          <w:sz w:val="24"/>
        </w:rPr>
        <w:t>于2020年春季入学，</w:t>
      </w:r>
      <w:r>
        <w:rPr>
          <w:rFonts w:ascii="仿宋" w:eastAsia="仿宋" w:hAnsi="仿宋"/>
          <w:bCs/>
          <w:sz w:val="24"/>
        </w:rPr>
        <w:t>须在规定时间内办理缴交学费注册。逾期未注册者，取消入学资格。</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bCs/>
          <w:sz w:val="24"/>
        </w:rPr>
        <w:t>新生入学后，将对新生进行资格复查。复查后发现在报名和测试过程中有弄虚作假或其他违纪违规行为者，将按规定取消其入学资格。</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七、收费标准</w:t>
      </w:r>
    </w:p>
    <w:p w:rsidR="00BF347B" w:rsidRPr="006E6D2A" w:rsidRDefault="00075CE7" w:rsidP="006E6D2A">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本次高职扩招录取学生的学费按物价部门规定的相关标准执行。</w:t>
      </w:r>
      <w:r w:rsidR="006E6D2A" w:rsidRPr="006E6D2A">
        <w:rPr>
          <w:rFonts w:ascii="仿宋" w:eastAsia="仿宋" w:hAnsi="仿宋" w:hint="eastAsia"/>
          <w:bCs/>
          <w:sz w:val="24"/>
        </w:rPr>
        <w:t>每人可享受2000元优惠学费福利。享受优惠政策后学费如下：会计专业3250元/年，其他专业均为4410元/年。</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八、培养方式</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（一）我校按照“标准不降、模式多元、学制灵活”原则，根据生源特点，制定和实施针对性、适应性和实效性强的人才培养方案。</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高技能人才学历提升计划采用“走读”方式教学，学生平时在岗学习，工作日晚上或者节假日在教学地点集中上课，或采用线上线下混合式教学方式。</w:t>
      </w:r>
      <w:proofErr w:type="gramStart"/>
      <w:r>
        <w:rPr>
          <w:rFonts w:ascii="仿宋" w:eastAsia="仿宋" w:hAnsi="仿宋" w:hint="eastAsia"/>
          <w:bCs/>
          <w:sz w:val="24"/>
        </w:rPr>
        <w:t>不</w:t>
      </w:r>
      <w:proofErr w:type="gramEnd"/>
      <w:r>
        <w:rPr>
          <w:rFonts w:ascii="仿宋" w:eastAsia="仿宋" w:hAnsi="仿宋" w:hint="eastAsia"/>
          <w:bCs/>
          <w:sz w:val="24"/>
        </w:rPr>
        <w:t>另安排住宿。</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现代学徒制试点采用企业在岗培养与学校培养相结合，以企业在岗培养为主的人才培养模式，并灵活采用线上线下混合式教学、集中教学</w:t>
      </w:r>
      <w:proofErr w:type="gramStart"/>
      <w:r>
        <w:rPr>
          <w:rFonts w:ascii="仿宋" w:eastAsia="仿宋" w:hAnsi="仿宋" w:hint="eastAsia"/>
          <w:bCs/>
          <w:sz w:val="24"/>
        </w:rPr>
        <w:t>点教学</w:t>
      </w:r>
      <w:proofErr w:type="gramEnd"/>
      <w:r>
        <w:rPr>
          <w:rFonts w:ascii="仿宋" w:eastAsia="仿宋" w:hAnsi="仿宋" w:hint="eastAsia"/>
          <w:bCs/>
          <w:sz w:val="24"/>
        </w:rPr>
        <w:t>等方式。</w:t>
      </w:r>
      <w:proofErr w:type="gramStart"/>
      <w:r>
        <w:rPr>
          <w:rFonts w:ascii="仿宋" w:eastAsia="仿宋" w:hAnsi="仿宋" w:hint="eastAsia"/>
          <w:bCs/>
          <w:sz w:val="24"/>
        </w:rPr>
        <w:t>不</w:t>
      </w:r>
      <w:proofErr w:type="gramEnd"/>
      <w:r>
        <w:rPr>
          <w:rFonts w:ascii="仿宋" w:eastAsia="仿宋" w:hAnsi="仿宋" w:hint="eastAsia"/>
          <w:bCs/>
          <w:sz w:val="24"/>
        </w:rPr>
        <w:t>另安排住宿。</w:t>
      </w:r>
    </w:p>
    <w:p w:rsidR="00BF347B" w:rsidRDefault="00075CE7">
      <w:pPr>
        <w:snapToGrid w:val="0"/>
        <w:spacing w:line="360" w:lineRule="auto"/>
        <w:ind w:firstLineChars="200" w:firstLine="480"/>
        <w:jc w:val="left"/>
        <w:rPr>
          <w:rFonts w:ascii="仿宋" w:eastAsia="仿宋" w:hAnsi="仿宋"/>
          <w:bCs/>
          <w:sz w:val="24"/>
        </w:rPr>
      </w:pPr>
      <w:r>
        <w:rPr>
          <w:rFonts w:ascii="仿宋" w:eastAsia="仿宋" w:hAnsi="仿宋" w:hint="eastAsia"/>
          <w:bCs/>
          <w:sz w:val="24"/>
        </w:rPr>
        <w:t>（二）本次高职扩招录取学生入学后不得转学，不得转专业，不得转入其他专项试点班或非试点班。其他专业学生</w:t>
      </w:r>
      <w:proofErr w:type="gramStart"/>
      <w:r>
        <w:rPr>
          <w:rFonts w:ascii="仿宋" w:eastAsia="仿宋" w:hAnsi="仿宋" w:hint="eastAsia"/>
          <w:bCs/>
          <w:sz w:val="24"/>
        </w:rPr>
        <w:t>或试点</w:t>
      </w:r>
      <w:proofErr w:type="gramEnd"/>
      <w:r>
        <w:rPr>
          <w:rFonts w:ascii="仿宋" w:eastAsia="仿宋" w:hAnsi="仿宋" w:hint="eastAsia"/>
          <w:bCs/>
          <w:sz w:val="24"/>
        </w:rPr>
        <w:t>专业非试点班学生均不能转入试点班学习。</w:t>
      </w: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九、招生工作日程安排</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0"/>
        <w:gridCol w:w="6240"/>
      </w:tblGrid>
      <w:tr w:rsidR="00BF347B">
        <w:trPr>
          <w:trHeight w:val="387"/>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b/>
                <w:bCs/>
                <w:sz w:val="24"/>
              </w:rPr>
            </w:pPr>
            <w:r>
              <w:rPr>
                <w:rFonts w:ascii="仿宋" w:eastAsia="仿宋" w:hAnsi="仿宋"/>
                <w:b/>
                <w:bCs/>
                <w:sz w:val="24"/>
              </w:rPr>
              <w:t>时间安排</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jc w:val="center"/>
              <w:rPr>
                <w:rFonts w:ascii="仿宋" w:eastAsia="仿宋" w:hAnsi="仿宋"/>
                <w:b/>
                <w:bCs/>
                <w:sz w:val="24"/>
              </w:rPr>
            </w:pPr>
            <w:r>
              <w:rPr>
                <w:rFonts w:ascii="仿宋" w:eastAsia="仿宋" w:hAnsi="仿宋"/>
                <w:b/>
                <w:bCs/>
                <w:sz w:val="24"/>
              </w:rPr>
              <w:t>工作内容</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sz w:val="24"/>
              </w:rPr>
            </w:pPr>
            <w:r>
              <w:rPr>
                <w:rFonts w:ascii="仿宋" w:eastAsia="仿宋" w:hAnsi="仿宋"/>
                <w:sz w:val="24"/>
              </w:rPr>
              <w:t>9月25日前</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sz w:val="24"/>
              </w:rPr>
            </w:pPr>
            <w:r>
              <w:rPr>
                <w:rFonts w:ascii="仿宋" w:eastAsia="仿宋" w:hAnsi="仿宋" w:hint="eastAsia"/>
                <w:sz w:val="24"/>
              </w:rPr>
              <w:t>公布</w:t>
            </w:r>
            <w:r>
              <w:rPr>
                <w:rFonts w:ascii="仿宋" w:eastAsia="仿宋" w:hAnsi="仿宋"/>
                <w:sz w:val="24"/>
              </w:rPr>
              <w:t>招生简章</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hint="eastAsia"/>
                <w:sz w:val="24"/>
              </w:rPr>
            </w:pPr>
            <w:r>
              <w:rPr>
                <w:rFonts w:ascii="仿宋" w:eastAsia="仿宋" w:hAnsi="仿宋"/>
                <w:sz w:val="24"/>
              </w:rPr>
              <w:t>9月26-30日</w:t>
            </w:r>
            <w:r w:rsidR="006D0DC9">
              <w:rPr>
                <w:rFonts w:ascii="仿宋" w:eastAsia="仿宋" w:hAnsi="仿宋" w:hint="eastAsia"/>
                <w:sz w:val="24"/>
              </w:rPr>
              <w:t>,</w:t>
            </w:r>
            <w:r w:rsidR="006D0DC9">
              <w:rPr>
                <w:rFonts w:ascii="仿宋" w:eastAsia="仿宋" w:hAnsi="仿宋"/>
                <w:sz w:val="24"/>
              </w:rPr>
              <w:t>10</w:t>
            </w:r>
            <w:r w:rsidR="006D0DC9">
              <w:rPr>
                <w:rFonts w:ascii="仿宋" w:eastAsia="仿宋" w:hAnsi="仿宋" w:hint="eastAsia"/>
                <w:sz w:val="24"/>
              </w:rPr>
              <w:t>月8日-</w:t>
            </w:r>
            <w:r w:rsidR="006D0DC9">
              <w:rPr>
                <w:rFonts w:ascii="仿宋" w:eastAsia="仿宋" w:hAnsi="仿宋"/>
                <w:sz w:val="24"/>
              </w:rPr>
              <w:t>15</w:t>
            </w:r>
            <w:r w:rsidR="006D0DC9">
              <w:rPr>
                <w:rFonts w:ascii="仿宋" w:eastAsia="仿宋" w:hAnsi="仿宋" w:hint="eastAsia"/>
                <w:sz w:val="24"/>
              </w:rPr>
              <w:t>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kern w:val="0"/>
                <w:sz w:val="24"/>
              </w:rPr>
            </w:pPr>
            <w:r>
              <w:rPr>
                <w:rFonts w:ascii="仿宋" w:eastAsia="仿宋" w:hAnsi="仿宋"/>
                <w:kern w:val="0"/>
                <w:sz w:val="24"/>
              </w:rPr>
              <w:t>符合报名资格的考生办理高考报名手续及填报志愿</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sz w:val="24"/>
              </w:rPr>
            </w:pPr>
            <w:r>
              <w:rPr>
                <w:rFonts w:ascii="仿宋" w:eastAsia="仿宋" w:hAnsi="仿宋"/>
                <w:sz w:val="24"/>
              </w:rPr>
              <w:t>9月26日-10月</w:t>
            </w:r>
            <w:r w:rsidR="006D0DC9">
              <w:rPr>
                <w:rFonts w:ascii="仿宋" w:eastAsia="仿宋" w:hAnsi="仿宋"/>
                <w:sz w:val="24"/>
              </w:rPr>
              <w:t>15</w:t>
            </w:r>
            <w:r>
              <w:rPr>
                <w:rFonts w:ascii="仿宋" w:eastAsia="仿宋" w:hAnsi="仿宋"/>
                <w:sz w:val="24"/>
              </w:rPr>
              <w:t>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kern w:val="0"/>
                <w:sz w:val="24"/>
              </w:rPr>
            </w:pPr>
            <w:r>
              <w:rPr>
                <w:rFonts w:ascii="仿宋" w:eastAsia="仿宋" w:hAnsi="仿宋"/>
                <w:kern w:val="0"/>
                <w:sz w:val="24"/>
              </w:rPr>
              <w:t>考生完成资格审核，招生院校完成报考考生资格复核。</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spacing w:line="360" w:lineRule="exact"/>
              <w:jc w:val="center"/>
              <w:rPr>
                <w:rFonts w:ascii="仿宋" w:eastAsia="仿宋" w:hAnsi="仿宋"/>
                <w:sz w:val="24"/>
              </w:rPr>
            </w:pPr>
            <w:r>
              <w:rPr>
                <w:rFonts w:ascii="仿宋" w:eastAsia="仿宋" w:hAnsi="仿宋"/>
                <w:sz w:val="24"/>
              </w:rPr>
              <w:t>10月10日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spacing w:line="360" w:lineRule="exact"/>
              <w:rPr>
                <w:rFonts w:ascii="仿宋" w:eastAsia="仿宋" w:hAnsi="仿宋"/>
                <w:kern w:val="0"/>
                <w:sz w:val="24"/>
              </w:rPr>
            </w:pPr>
            <w:r>
              <w:rPr>
                <w:rFonts w:ascii="仿宋" w:eastAsia="仿宋" w:hAnsi="仿宋"/>
                <w:kern w:val="0"/>
                <w:sz w:val="24"/>
              </w:rPr>
              <w:t>处理考生高考报名及填报志愿遗留问题</w:t>
            </w:r>
          </w:p>
        </w:tc>
      </w:tr>
      <w:tr w:rsidR="00BF347B">
        <w:trPr>
          <w:trHeight w:val="386"/>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10月1</w:t>
            </w:r>
            <w:r w:rsidR="006D0DC9">
              <w:rPr>
                <w:rFonts w:ascii="仿宋" w:eastAsia="仿宋" w:hAnsi="仿宋"/>
                <w:sz w:val="24"/>
              </w:rPr>
              <w:t>9</w:t>
            </w:r>
            <w:r>
              <w:rPr>
                <w:rFonts w:ascii="仿宋" w:eastAsia="仿宋" w:hAnsi="仿宋"/>
                <w:sz w:val="24"/>
              </w:rPr>
              <w:t>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kern w:val="0"/>
                <w:sz w:val="24"/>
              </w:rPr>
            </w:pPr>
            <w:r>
              <w:rPr>
                <w:rFonts w:ascii="仿宋" w:eastAsia="仿宋" w:hAnsi="仿宋"/>
                <w:kern w:val="0"/>
                <w:sz w:val="24"/>
              </w:rPr>
              <w:t xml:space="preserve">招生院校完成测试 </w:t>
            </w:r>
          </w:p>
        </w:tc>
      </w:tr>
      <w:tr w:rsidR="00BF347B">
        <w:trPr>
          <w:trHeight w:val="680"/>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10月22日前</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kern w:val="0"/>
                <w:sz w:val="24"/>
              </w:rPr>
            </w:pPr>
            <w:r>
              <w:rPr>
                <w:rFonts w:ascii="仿宋" w:eastAsia="仿宋" w:hAnsi="仿宋"/>
                <w:kern w:val="0"/>
                <w:sz w:val="24"/>
              </w:rPr>
              <w:t>公示</w:t>
            </w:r>
            <w:r>
              <w:rPr>
                <w:rFonts w:ascii="仿宋" w:eastAsia="仿宋" w:hAnsi="仿宋"/>
                <w:sz w:val="24"/>
              </w:rPr>
              <w:t>考生测试成绩及拟录取考生名单</w:t>
            </w:r>
            <w:r>
              <w:rPr>
                <w:rFonts w:ascii="仿宋" w:eastAsia="仿宋" w:hAnsi="仿宋" w:hint="eastAsia"/>
                <w:sz w:val="24"/>
              </w:rPr>
              <w:t>，</w:t>
            </w:r>
            <w:r>
              <w:rPr>
                <w:rFonts w:ascii="仿宋" w:eastAsia="仿宋" w:hAnsi="仿宋" w:hint="eastAsia"/>
                <w:kern w:val="0"/>
                <w:sz w:val="24"/>
              </w:rPr>
              <w:t>并</w:t>
            </w:r>
            <w:r>
              <w:rPr>
                <w:rFonts w:ascii="仿宋" w:eastAsia="仿宋" w:hAnsi="仿宋"/>
                <w:sz w:val="24"/>
              </w:rPr>
              <w:t>在广东省普通高考录取系统提交拟录取考生信息</w:t>
            </w:r>
          </w:p>
        </w:tc>
      </w:tr>
      <w:tr w:rsidR="00BF347B">
        <w:trPr>
          <w:trHeight w:val="680"/>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10月23-25日</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sz w:val="24"/>
              </w:rPr>
            </w:pPr>
            <w:r>
              <w:rPr>
                <w:rFonts w:ascii="仿宋" w:eastAsia="仿宋" w:hAnsi="仿宋"/>
                <w:sz w:val="24"/>
              </w:rPr>
              <w:t>省招生办公室通过录取系统审核各</w:t>
            </w:r>
            <w:r>
              <w:rPr>
                <w:rFonts w:ascii="仿宋" w:eastAsia="仿宋" w:hAnsi="仿宋"/>
                <w:kern w:val="0"/>
                <w:sz w:val="24"/>
              </w:rPr>
              <w:t>招生院校</w:t>
            </w:r>
            <w:r>
              <w:rPr>
                <w:rFonts w:ascii="仿宋" w:eastAsia="仿宋" w:hAnsi="仿宋"/>
                <w:sz w:val="24"/>
              </w:rPr>
              <w:t>提交的拟录取方案，办理录取备案及录取名册打印</w:t>
            </w:r>
          </w:p>
        </w:tc>
      </w:tr>
      <w:tr w:rsidR="00BF347B">
        <w:trPr>
          <w:trHeight w:val="1077"/>
        </w:trPr>
        <w:tc>
          <w:tcPr>
            <w:tcW w:w="2860" w:type="dxa"/>
            <w:tcBorders>
              <w:top w:val="single" w:sz="4" w:space="0" w:color="000000"/>
              <w:left w:val="single" w:sz="4" w:space="0" w:color="000000"/>
              <w:bottom w:val="single" w:sz="4" w:space="0" w:color="000000"/>
              <w:right w:val="single" w:sz="4" w:space="0" w:color="000000"/>
            </w:tcBorders>
            <w:vAlign w:val="center"/>
          </w:tcPr>
          <w:p w:rsidR="00BF347B" w:rsidRDefault="00075CE7">
            <w:pPr>
              <w:adjustRightInd w:val="0"/>
              <w:spacing w:line="360" w:lineRule="exact"/>
              <w:jc w:val="center"/>
              <w:rPr>
                <w:rFonts w:ascii="仿宋" w:eastAsia="仿宋" w:hAnsi="仿宋"/>
                <w:sz w:val="24"/>
              </w:rPr>
            </w:pPr>
            <w:r>
              <w:rPr>
                <w:rFonts w:ascii="仿宋" w:eastAsia="仿宋" w:hAnsi="仿宋"/>
                <w:sz w:val="24"/>
              </w:rPr>
              <w:t>10月28日前</w:t>
            </w:r>
          </w:p>
        </w:tc>
        <w:tc>
          <w:tcPr>
            <w:tcW w:w="6240" w:type="dxa"/>
            <w:tcBorders>
              <w:top w:val="single" w:sz="4" w:space="0" w:color="000000"/>
              <w:left w:val="nil"/>
              <w:bottom w:val="single" w:sz="4" w:space="0" w:color="000000"/>
              <w:right w:val="single" w:sz="4" w:space="0" w:color="000000"/>
            </w:tcBorders>
            <w:vAlign w:val="center"/>
          </w:tcPr>
          <w:p w:rsidR="00BF347B" w:rsidRDefault="00075CE7">
            <w:pPr>
              <w:adjustRightInd w:val="0"/>
              <w:spacing w:line="360" w:lineRule="exact"/>
              <w:rPr>
                <w:rFonts w:ascii="仿宋" w:eastAsia="仿宋" w:hAnsi="仿宋"/>
                <w:sz w:val="24"/>
              </w:rPr>
            </w:pPr>
            <w:r>
              <w:rPr>
                <w:rFonts w:ascii="仿宋" w:eastAsia="仿宋" w:hAnsi="仿宋"/>
                <w:kern w:val="0"/>
                <w:sz w:val="24"/>
              </w:rPr>
              <w:t>招生院校</w:t>
            </w:r>
            <w:r>
              <w:rPr>
                <w:rFonts w:ascii="仿宋" w:eastAsia="仿宋" w:hAnsi="仿宋"/>
                <w:sz w:val="24"/>
              </w:rPr>
              <w:t>完成第二期高职扩招录取工作，在本校招生网站上公示录取考生名单。招生院校根据本校招生工作安排确定录取通知书发放时间</w:t>
            </w:r>
          </w:p>
        </w:tc>
      </w:tr>
    </w:tbl>
    <w:p w:rsidR="00BF347B" w:rsidRDefault="00BF347B">
      <w:pPr>
        <w:pStyle w:val="a8"/>
        <w:ind w:firstLine="562"/>
        <w:jc w:val="left"/>
        <w:rPr>
          <w:rFonts w:ascii="黑体" w:eastAsia="黑体" w:hAnsi="黑体" w:cs="黑体"/>
          <w:b/>
          <w:kern w:val="0"/>
          <w:sz w:val="28"/>
          <w:szCs w:val="30"/>
        </w:rPr>
      </w:pPr>
    </w:p>
    <w:p w:rsidR="00BF347B" w:rsidRDefault="00075CE7">
      <w:pPr>
        <w:pStyle w:val="a8"/>
        <w:ind w:firstLine="562"/>
        <w:jc w:val="left"/>
        <w:rPr>
          <w:rFonts w:ascii="黑体" w:eastAsia="黑体" w:hAnsi="黑体" w:cs="黑体"/>
          <w:b/>
          <w:kern w:val="0"/>
          <w:sz w:val="28"/>
          <w:szCs w:val="30"/>
        </w:rPr>
      </w:pPr>
      <w:r>
        <w:rPr>
          <w:rFonts w:ascii="黑体" w:eastAsia="黑体" w:hAnsi="黑体" w:cs="黑体" w:hint="eastAsia"/>
          <w:b/>
          <w:kern w:val="0"/>
          <w:sz w:val="28"/>
          <w:szCs w:val="30"/>
        </w:rPr>
        <w:t>十、联系方式</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招生咨询及联系方式</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咨询电话：020－37236028</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传真：020－37236028</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电子邮箱：zsjyc@gdcp.cn</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学校网址：http://www.gdcp.cn</w:t>
      </w:r>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招生网址：</w:t>
      </w:r>
      <w:hyperlink r:id="rId6" w:history="1">
        <w:r>
          <w:rPr>
            <w:rStyle w:val="a7"/>
            <w:rFonts w:ascii="仿宋" w:eastAsia="仿宋" w:hAnsi="仿宋" w:cs="宋体" w:hint="eastAsia"/>
            <w:color w:val="auto"/>
            <w:kern w:val="0"/>
            <w:sz w:val="24"/>
            <w:lang w:bidi="ar"/>
          </w:rPr>
          <w:t>http://zs.gdcp.cn</w:t>
        </w:r>
      </w:hyperlink>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noProof/>
          <w:kern w:val="0"/>
          <w:sz w:val="24"/>
        </w:rPr>
        <mc:AlternateContent>
          <mc:Choice Requires="wps">
            <w:drawing>
              <wp:anchor distT="0" distB="0" distL="114300" distR="114300" simplePos="0" relativeHeight="251661312" behindDoc="0" locked="0" layoutInCell="1" allowOverlap="1">
                <wp:simplePos x="0" y="0"/>
                <wp:positionH relativeFrom="column">
                  <wp:posOffset>7812405</wp:posOffset>
                </wp:positionH>
                <wp:positionV relativeFrom="paragraph">
                  <wp:posOffset>251460</wp:posOffset>
                </wp:positionV>
                <wp:extent cx="2573020" cy="497205"/>
                <wp:effectExtent l="0" t="0" r="24130" b="177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497205"/>
                        </a:xfrm>
                        <a:prstGeom prst="rect">
                          <a:avLst/>
                        </a:prstGeom>
                        <a:solidFill>
                          <a:srgbClr val="FFFFFF"/>
                        </a:solidFill>
                        <a:ln w="9525" cmpd="sng">
                          <a:solidFill>
                            <a:srgbClr val="FFFFFF"/>
                          </a:solidFill>
                          <a:miter lim="800000"/>
                        </a:ln>
                      </wps:spPr>
                      <wps:txbx>
                        <w:txbxContent>
                          <w:p w:rsidR="00BF347B" w:rsidRDefault="00075CE7">
                            <w:pPr>
                              <w:rPr>
                                <w:rFonts w:ascii="微软雅黑" w:eastAsia="微软雅黑" w:hAnsi="微软雅黑"/>
                                <w:b/>
                                <w:sz w:val="30"/>
                                <w:szCs w:val="30"/>
                              </w:rPr>
                            </w:pPr>
                            <w:r>
                              <w:rPr>
                                <w:rFonts w:ascii="微软雅黑" w:eastAsia="微软雅黑" w:hAnsi="微软雅黑" w:hint="eastAsia"/>
                                <w:b/>
                                <w:sz w:val="30"/>
                                <w:szCs w:val="30"/>
                              </w:rPr>
                              <w:t>扫描与大师兄实时咨询</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15.15pt;margin-top:19.8pt;width:202.6pt;height:39.1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" strokecolor="white">
                <v:textbox style="mso-fit-shape-to-text:t">
                  <w:txbxContent>
                    <w:p w:rsidR="00BF347B" w:rsidRDefault="00075CE7">
                      <w:pPr>
                        <w:rPr>
                          <w:rFonts w:ascii="微软雅黑" w:eastAsia="微软雅黑" w:hAnsi="微软雅黑"/>
                          <w:b/>
                          <w:sz w:val="30"/>
                          <w:szCs w:val="30"/>
                        </w:rPr>
                      </w:pPr>
                      <w:r>
                        <w:rPr>
                          <w:rFonts w:ascii="微软雅黑" w:eastAsia="微软雅黑" w:hAnsi="微软雅黑" w:hint="eastAsia"/>
                          <w:b/>
                          <w:sz w:val="30"/>
                          <w:szCs w:val="30"/>
                        </w:rPr>
                        <w:t>扫描与大师兄实时咨询</w:t>
                      </w:r>
                    </w:p>
                  </w:txbxContent>
                </v:textbox>
              </v:shape>
            </w:pict>
          </mc:Fallback>
        </mc:AlternateContent>
      </w:r>
      <w:r>
        <w:rPr>
          <w:rFonts w:ascii="仿宋" w:eastAsia="仿宋" w:hAnsi="仿宋" w:cs="宋体" w:hint="eastAsia"/>
          <w:kern w:val="0"/>
          <w:sz w:val="24"/>
          <w:lang w:bidi="ar"/>
        </w:rPr>
        <w:t>关注微信：“广交招生”</w:t>
      </w:r>
      <w:proofErr w:type="gramStart"/>
      <w:r>
        <w:rPr>
          <w:rFonts w:ascii="仿宋" w:eastAsia="仿宋" w:hAnsi="仿宋" w:cs="宋体" w:hint="eastAsia"/>
          <w:kern w:val="0"/>
          <w:sz w:val="24"/>
          <w:lang w:bidi="ar"/>
        </w:rPr>
        <w:t>微信公众号</w:t>
      </w:r>
      <w:proofErr w:type="gramEnd"/>
    </w:p>
    <w:p w:rsidR="00BF347B" w:rsidRDefault="00075CE7">
      <w:pPr>
        <w:spacing w:line="360" w:lineRule="auto"/>
        <w:ind w:firstLineChars="200" w:firstLine="480"/>
        <w:rPr>
          <w:rFonts w:ascii="仿宋" w:eastAsia="仿宋" w:hAnsi="仿宋" w:cs="宋体"/>
          <w:kern w:val="0"/>
          <w:sz w:val="24"/>
          <w:lang w:bidi="ar"/>
        </w:rPr>
      </w:pPr>
      <w:r>
        <w:rPr>
          <w:rFonts w:ascii="仿宋" w:eastAsia="仿宋" w:hAnsi="仿宋" w:cs="宋体" w:hint="eastAsia"/>
          <w:kern w:val="0"/>
          <w:sz w:val="24"/>
          <w:lang w:bidi="ar"/>
        </w:rPr>
        <w:t>通信地址：广州市天河区天源路7</w:t>
      </w:r>
      <w:r>
        <w:rPr>
          <w:rFonts w:ascii="仿宋" w:eastAsia="仿宋" w:hAnsi="仿宋" w:cs="宋体"/>
          <w:kern w:val="0"/>
          <w:sz w:val="24"/>
          <w:lang w:bidi="ar"/>
        </w:rPr>
        <w:t>89</w:t>
      </w:r>
      <w:r>
        <w:rPr>
          <w:rFonts w:ascii="仿宋" w:eastAsia="仿宋" w:hAnsi="仿宋" w:cs="宋体" w:hint="eastAsia"/>
          <w:kern w:val="0"/>
          <w:sz w:val="24"/>
          <w:lang w:bidi="ar"/>
        </w:rPr>
        <w:t>号1</w:t>
      </w:r>
      <w:r>
        <w:rPr>
          <w:rFonts w:ascii="仿宋" w:eastAsia="仿宋" w:hAnsi="仿宋" w:cs="宋体"/>
          <w:kern w:val="0"/>
          <w:sz w:val="24"/>
          <w:lang w:bidi="ar"/>
        </w:rPr>
        <w:t>5</w:t>
      </w:r>
      <w:r>
        <w:rPr>
          <w:rFonts w:ascii="仿宋" w:eastAsia="仿宋" w:hAnsi="仿宋" w:cs="宋体" w:hint="eastAsia"/>
          <w:kern w:val="0"/>
          <w:sz w:val="24"/>
          <w:lang w:bidi="ar"/>
        </w:rPr>
        <w:t>栋招生办公室</w:t>
      </w:r>
    </w:p>
    <w:p w:rsidR="00BF347B" w:rsidRDefault="00BF347B">
      <w:pPr>
        <w:spacing w:line="360" w:lineRule="auto"/>
        <w:ind w:firstLineChars="200" w:firstLine="480"/>
        <w:rPr>
          <w:rFonts w:ascii="仿宋" w:eastAsia="仿宋" w:hAnsi="仿宋" w:cs="宋体"/>
          <w:kern w:val="0"/>
          <w:sz w:val="24"/>
          <w:lang w:bidi="ar"/>
        </w:rPr>
      </w:pPr>
    </w:p>
    <w:sectPr w:rsidR="00BF347B">
      <w:pgSz w:w="11906" w:h="16838"/>
      <w:pgMar w:top="1440" w:right="1486" w:bottom="1440" w:left="16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48"/>
    <w:rsid w:val="00007C6F"/>
    <w:rsid w:val="000240BA"/>
    <w:rsid w:val="000407F4"/>
    <w:rsid w:val="00043B9A"/>
    <w:rsid w:val="00046241"/>
    <w:rsid w:val="00072FC6"/>
    <w:rsid w:val="00075CE7"/>
    <w:rsid w:val="000A5428"/>
    <w:rsid w:val="0011398B"/>
    <w:rsid w:val="00145843"/>
    <w:rsid w:val="001C2C98"/>
    <w:rsid w:val="00227E78"/>
    <w:rsid w:val="0024137F"/>
    <w:rsid w:val="002414C6"/>
    <w:rsid w:val="00271447"/>
    <w:rsid w:val="00273950"/>
    <w:rsid w:val="0029127B"/>
    <w:rsid w:val="00291D9E"/>
    <w:rsid w:val="00292111"/>
    <w:rsid w:val="002962EE"/>
    <w:rsid w:val="002A4253"/>
    <w:rsid w:val="002D39C1"/>
    <w:rsid w:val="00324AE1"/>
    <w:rsid w:val="00326A4D"/>
    <w:rsid w:val="003462B2"/>
    <w:rsid w:val="00352A62"/>
    <w:rsid w:val="00356310"/>
    <w:rsid w:val="003573C3"/>
    <w:rsid w:val="00383BCA"/>
    <w:rsid w:val="00384044"/>
    <w:rsid w:val="004071C8"/>
    <w:rsid w:val="004111F0"/>
    <w:rsid w:val="00436D6B"/>
    <w:rsid w:val="004606B9"/>
    <w:rsid w:val="0046302B"/>
    <w:rsid w:val="00482D79"/>
    <w:rsid w:val="005140C3"/>
    <w:rsid w:val="00526660"/>
    <w:rsid w:val="0056364A"/>
    <w:rsid w:val="00594464"/>
    <w:rsid w:val="005A5667"/>
    <w:rsid w:val="005A6CC7"/>
    <w:rsid w:val="005B618E"/>
    <w:rsid w:val="005C5FE2"/>
    <w:rsid w:val="005D3635"/>
    <w:rsid w:val="00661941"/>
    <w:rsid w:val="00682B55"/>
    <w:rsid w:val="006963BD"/>
    <w:rsid w:val="006B2097"/>
    <w:rsid w:val="006B60E0"/>
    <w:rsid w:val="006C5AA3"/>
    <w:rsid w:val="006D0DC9"/>
    <w:rsid w:val="006D11FD"/>
    <w:rsid w:val="006E6D2A"/>
    <w:rsid w:val="006F45F2"/>
    <w:rsid w:val="00701ABB"/>
    <w:rsid w:val="00704FA6"/>
    <w:rsid w:val="0074212F"/>
    <w:rsid w:val="0074635E"/>
    <w:rsid w:val="00746652"/>
    <w:rsid w:val="00790B2B"/>
    <w:rsid w:val="007B3F67"/>
    <w:rsid w:val="007C1753"/>
    <w:rsid w:val="007E0B3B"/>
    <w:rsid w:val="00815FE1"/>
    <w:rsid w:val="00817D23"/>
    <w:rsid w:val="008363CE"/>
    <w:rsid w:val="00896AF5"/>
    <w:rsid w:val="008B031F"/>
    <w:rsid w:val="008E70DE"/>
    <w:rsid w:val="008F1A98"/>
    <w:rsid w:val="008F39E3"/>
    <w:rsid w:val="008F7F54"/>
    <w:rsid w:val="009050CC"/>
    <w:rsid w:val="00905A3A"/>
    <w:rsid w:val="00905E9E"/>
    <w:rsid w:val="00914367"/>
    <w:rsid w:val="00916BF4"/>
    <w:rsid w:val="00926638"/>
    <w:rsid w:val="009762E9"/>
    <w:rsid w:val="009A61A9"/>
    <w:rsid w:val="009B58F0"/>
    <w:rsid w:val="009E20D7"/>
    <w:rsid w:val="00A14B78"/>
    <w:rsid w:val="00A16694"/>
    <w:rsid w:val="00A33D10"/>
    <w:rsid w:val="00A95A7C"/>
    <w:rsid w:val="00AA3D50"/>
    <w:rsid w:val="00AD6A49"/>
    <w:rsid w:val="00AE468B"/>
    <w:rsid w:val="00AF0EA1"/>
    <w:rsid w:val="00AF4DBD"/>
    <w:rsid w:val="00B12164"/>
    <w:rsid w:val="00B14127"/>
    <w:rsid w:val="00B23929"/>
    <w:rsid w:val="00B35408"/>
    <w:rsid w:val="00B40F80"/>
    <w:rsid w:val="00B4100E"/>
    <w:rsid w:val="00B4570D"/>
    <w:rsid w:val="00BA2CB1"/>
    <w:rsid w:val="00BB5D94"/>
    <w:rsid w:val="00BC0E99"/>
    <w:rsid w:val="00BC6B2B"/>
    <w:rsid w:val="00BF08AB"/>
    <w:rsid w:val="00BF09F9"/>
    <w:rsid w:val="00BF347B"/>
    <w:rsid w:val="00C01FB6"/>
    <w:rsid w:val="00C357E7"/>
    <w:rsid w:val="00C35E79"/>
    <w:rsid w:val="00C412D2"/>
    <w:rsid w:val="00C56EF5"/>
    <w:rsid w:val="00C61275"/>
    <w:rsid w:val="00C86E22"/>
    <w:rsid w:val="00C87E8D"/>
    <w:rsid w:val="00CA4FCD"/>
    <w:rsid w:val="00CA5856"/>
    <w:rsid w:val="00CE1D76"/>
    <w:rsid w:val="00D53173"/>
    <w:rsid w:val="00D81948"/>
    <w:rsid w:val="00D9475F"/>
    <w:rsid w:val="00D96D8E"/>
    <w:rsid w:val="00DD74B5"/>
    <w:rsid w:val="00DE3A28"/>
    <w:rsid w:val="00E02DED"/>
    <w:rsid w:val="00E06783"/>
    <w:rsid w:val="00E233E4"/>
    <w:rsid w:val="00E37EE1"/>
    <w:rsid w:val="00E53F77"/>
    <w:rsid w:val="00E5572D"/>
    <w:rsid w:val="00E708F6"/>
    <w:rsid w:val="00E7172F"/>
    <w:rsid w:val="00EA6C89"/>
    <w:rsid w:val="00EC3C8C"/>
    <w:rsid w:val="00EE50A3"/>
    <w:rsid w:val="00EF7581"/>
    <w:rsid w:val="00F026A2"/>
    <w:rsid w:val="00F03F63"/>
    <w:rsid w:val="00F42864"/>
    <w:rsid w:val="00F6687B"/>
    <w:rsid w:val="03583038"/>
    <w:rsid w:val="04532A9F"/>
    <w:rsid w:val="05E868EC"/>
    <w:rsid w:val="05EC3199"/>
    <w:rsid w:val="06822F76"/>
    <w:rsid w:val="07870AD6"/>
    <w:rsid w:val="07F92B42"/>
    <w:rsid w:val="09CB7004"/>
    <w:rsid w:val="0A5B19F9"/>
    <w:rsid w:val="0DE01BF6"/>
    <w:rsid w:val="1F37633A"/>
    <w:rsid w:val="217A4796"/>
    <w:rsid w:val="23633055"/>
    <w:rsid w:val="27DB776D"/>
    <w:rsid w:val="28A01D2F"/>
    <w:rsid w:val="295C4494"/>
    <w:rsid w:val="2C5378B0"/>
    <w:rsid w:val="2EA73B9E"/>
    <w:rsid w:val="2EAC732B"/>
    <w:rsid w:val="2F85283E"/>
    <w:rsid w:val="2FDB67A7"/>
    <w:rsid w:val="306A1812"/>
    <w:rsid w:val="308E34D3"/>
    <w:rsid w:val="32684913"/>
    <w:rsid w:val="341F068E"/>
    <w:rsid w:val="34CB735D"/>
    <w:rsid w:val="36CD0218"/>
    <w:rsid w:val="38892688"/>
    <w:rsid w:val="39182CB4"/>
    <w:rsid w:val="39302136"/>
    <w:rsid w:val="3A19794E"/>
    <w:rsid w:val="3A3654CC"/>
    <w:rsid w:val="3A934761"/>
    <w:rsid w:val="3B13305B"/>
    <w:rsid w:val="3C153442"/>
    <w:rsid w:val="3C23387E"/>
    <w:rsid w:val="3DA515DF"/>
    <w:rsid w:val="3E91762E"/>
    <w:rsid w:val="3EBC2C83"/>
    <w:rsid w:val="3F0A38BF"/>
    <w:rsid w:val="40982051"/>
    <w:rsid w:val="40FF38D9"/>
    <w:rsid w:val="419E3980"/>
    <w:rsid w:val="42637C6C"/>
    <w:rsid w:val="4437672E"/>
    <w:rsid w:val="449F5507"/>
    <w:rsid w:val="461A7EF6"/>
    <w:rsid w:val="46775FC0"/>
    <w:rsid w:val="4B7D41CF"/>
    <w:rsid w:val="4C946ADC"/>
    <w:rsid w:val="4E74532E"/>
    <w:rsid w:val="51A22620"/>
    <w:rsid w:val="5254604A"/>
    <w:rsid w:val="526E3973"/>
    <w:rsid w:val="527D0BD2"/>
    <w:rsid w:val="544448AE"/>
    <w:rsid w:val="55200987"/>
    <w:rsid w:val="5AFF3640"/>
    <w:rsid w:val="5B57431C"/>
    <w:rsid w:val="5D3532DD"/>
    <w:rsid w:val="62987E27"/>
    <w:rsid w:val="66C95493"/>
    <w:rsid w:val="673566C9"/>
    <w:rsid w:val="6757200B"/>
    <w:rsid w:val="67AA0FCB"/>
    <w:rsid w:val="689519AC"/>
    <w:rsid w:val="689615A0"/>
    <w:rsid w:val="6A693BF3"/>
    <w:rsid w:val="6AF62AF2"/>
    <w:rsid w:val="6E3278F9"/>
    <w:rsid w:val="71481B97"/>
    <w:rsid w:val="733B5318"/>
    <w:rsid w:val="73494186"/>
    <w:rsid w:val="735E1B0E"/>
    <w:rsid w:val="75465CFB"/>
    <w:rsid w:val="7B3E3080"/>
    <w:rsid w:val="7DD00B31"/>
    <w:rsid w:val="7ED827E9"/>
    <w:rsid w:val="7F575731"/>
    <w:rsid w:val="7FA41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07D6D2E"/>
  <w15:docId w15:val="{255DDFE1-27DF-4DE1-8089-0959E452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paragraph" w:styleId="a9">
    <w:name w:val="Normal (Web)"/>
    <w:basedOn w:val="a"/>
    <w:uiPriority w:val="99"/>
    <w:semiHidden/>
    <w:unhideWhenUsed/>
    <w:rsid w:val="006E6D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s.gdcp.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508</Words>
  <Characters>2896</Characters>
  <Application>Microsoft Office Word</Application>
  <DocSecurity>0</DocSecurity>
  <Lines>24</Lines>
  <Paragraphs>6</Paragraphs>
  <ScaleCrop>false</ScaleCrop>
  <Company>China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2019-10-07T06:48:00Z</dcterms:created>
  <dcterms:modified xsi:type="dcterms:W3CDTF">2019-10-07T06:48:00Z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